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088" w:rsidRDefault="0039507D">
      <w:pPr>
        <w:rPr>
          <w:sz w:val="24"/>
          <w:szCs w:val="24"/>
        </w:rPr>
      </w:pPr>
      <w:r>
        <w:rPr>
          <w:sz w:val="24"/>
          <w:szCs w:val="24"/>
        </w:rPr>
        <w:t>Lennox Williams</w:t>
      </w:r>
    </w:p>
    <w:p w:rsidR="0039507D" w:rsidRDefault="0039507D">
      <w:pPr>
        <w:rPr>
          <w:sz w:val="24"/>
          <w:szCs w:val="24"/>
        </w:rPr>
      </w:pPr>
      <w:r>
        <w:rPr>
          <w:sz w:val="24"/>
          <w:szCs w:val="24"/>
        </w:rPr>
        <w:t>Biology</w:t>
      </w:r>
    </w:p>
    <w:p w:rsidR="0039507D" w:rsidRDefault="0039507D">
      <w:pPr>
        <w:rPr>
          <w:sz w:val="24"/>
          <w:szCs w:val="24"/>
        </w:rPr>
      </w:pPr>
      <w:r>
        <w:rPr>
          <w:sz w:val="24"/>
          <w:szCs w:val="24"/>
        </w:rPr>
        <w:t>Dr. Atim</w:t>
      </w:r>
    </w:p>
    <w:p w:rsidR="0039507D" w:rsidRDefault="00371F27">
      <w:pPr>
        <w:rPr>
          <w:sz w:val="24"/>
          <w:szCs w:val="24"/>
        </w:rPr>
      </w:pPr>
      <w:r>
        <w:rPr>
          <w:sz w:val="24"/>
          <w:szCs w:val="24"/>
        </w:rPr>
        <w:t>Biology and Chemistry</w:t>
      </w:r>
    </w:p>
    <w:p w:rsidR="00371F27" w:rsidRDefault="00371F27">
      <w:pPr>
        <w:rPr>
          <w:sz w:val="24"/>
          <w:szCs w:val="24"/>
        </w:rPr>
      </w:pPr>
      <w:r>
        <w:rPr>
          <w:sz w:val="24"/>
          <w:szCs w:val="24"/>
        </w:rPr>
        <w:t>Poster Only</w:t>
      </w:r>
    </w:p>
    <w:p w:rsidR="00371F27" w:rsidRDefault="00371F27">
      <w:pPr>
        <w:rPr>
          <w:sz w:val="24"/>
          <w:szCs w:val="24"/>
        </w:rPr>
      </w:pPr>
      <w:r>
        <w:rPr>
          <w:sz w:val="24"/>
          <w:szCs w:val="24"/>
        </w:rPr>
        <w:t>Title: Synthesis of Hyaluronic acid and pHema derivatives for  hydrogen sulfide therapeutic delivery.</w:t>
      </w:r>
      <w:bookmarkStart w:id="0" w:name="_GoBack"/>
      <w:bookmarkEnd w:id="0"/>
    </w:p>
    <w:p w:rsidR="0039507D" w:rsidRDefault="0039507D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  <w:r>
        <w:rPr>
          <w:sz w:val="24"/>
          <w:szCs w:val="24"/>
        </w:rPr>
        <w:t>Abstract:</w:t>
      </w:r>
      <w:r w:rsidR="00673B92">
        <w:rPr>
          <w:sz w:val="24"/>
          <w:szCs w:val="24"/>
        </w:rPr>
        <w:t xml:space="preserve"> </w:t>
      </w:r>
    </w:p>
    <w:p w:rsidR="001C119C" w:rsidRDefault="00352461">
      <w:pPr>
        <w:rPr>
          <w:sz w:val="24"/>
          <w:szCs w:val="24"/>
        </w:rPr>
      </w:pPr>
      <w:r>
        <w:rPr>
          <w:sz w:val="24"/>
          <w:szCs w:val="24"/>
        </w:rPr>
        <w:t xml:space="preserve">An essential biological gaseous molecule is hydrogen sulfide </w:t>
      </w:r>
      <w:r w:rsidR="00ED675F">
        <w:rPr>
          <w:sz w:val="24"/>
          <w:szCs w:val="24"/>
        </w:rPr>
        <w:t>which plays a vital role as signaling molecule in mammals</w:t>
      </w:r>
      <w:r w:rsidR="00C219BB">
        <w:rPr>
          <w:sz w:val="24"/>
          <w:szCs w:val="24"/>
        </w:rPr>
        <w:t xml:space="preserve"> and has </w:t>
      </w:r>
      <w:r w:rsidR="00C26AC0">
        <w:rPr>
          <w:sz w:val="24"/>
          <w:szCs w:val="24"/>
        </w:rPr>
        <w:t xml:space="preserve">a </w:t>
      </w:r>
      <w:r w:rsidR="00C219BB">
        <w:rPr>
          <w:sz w:val="24"/>
          <w:szCs w:val="24"/>
        </w:rPr>
        <w:t>large range of therapeutic potential</w:t>
      </w:r>
      <w:r w:rsidR="001066B2">
        <w:rPr>
          <w:sz w:val="24"/>
          <w:szCs w:val="24"/>
        </w:rPr>
        <w:t>.</w:t>
      </w:r>
      <w:r w:rsidR="00ED675F">
        <w:rPr>
          <w:sz w:val="24"/>
          <w:szCs w:val="24"/>
        </w:rPr>
        <w:t xml:space="preserve"> </w:t>
      </w:r>
      <w:r w:rsidR="00F36248">
        <w:rPr>
          <w:sz w:val="24"/>
          <w:szCs w:val="24"/>
        </w:rPr>
        <w:t xml:space="preserve">However, the clinical usage of hydrogen sulfide has been limited by its extreme reactivity, short </w:t>
      </w:r>
      <w:r w:rsidR="007D7FE1">
        <w:rPr>
          <w:sz w:val="24"/>
          <w:szCs w:val="24"/>
        </w:rPr>
        <w:t>half-life</w:t>
      </w:r>
      <w:r w:rsidR="00F36248">
        <w:rPr>
          <w:sz w:val="24"/>
          <w:szCs w:val="24"/>
        </w:rPr>
        <w:t xml:space="preserve">, </w:t>
      </w:r>
      <w:r w:rsidR="00BA00B4">
        <w:rPr>
          <w:sz w:val="24"/>
          <w:szCs w:val="24"/>
        </w:rPr>
        <w:t xml:space="preserve">its </w:t>
      </w:r>
      <w:r w:rsidR="00F36248">
        <w:rPr>
          <w:sz w:val="24"/>
          <w:szCs w:val="24"/>
        </w:rPr>
        <w:t>poisonous</w:t>
      </w:r>
      <w:r w:rsidR="00BA00B4">
        <w:rPr>
          <w:sz w:val="24"/>
          <w:szCs w:val="24"/>
        </w:rPr>
        <w:t xml:space="preserve"> and </w:t>
      </w:r>
      <w:r w:rsidR="00F36248">
        <w:rPr>
          <w:sz w:val="24"/>
          <w:szCs w:val="24"/>
        </w:rPr>
        <w:t xml:space="preserve">gaseous nature. </w:t>
      </w:r>
      <w:r w:rsidR="00ED675F">
        <w:rPr>
          <w:sz w:val="24"/>
          <w:szCs w:val="24"/>
        </w:rPr>
        <w:t>Hydrogen sulfide has been recognized as the third memb</w:t>
      </w:r>
      <w:r w:rsidR="00BA00B4">
        <w:rPr>
          <w:sz w:val="24"/>
          <w:szCs w:val="24"/>
        </w:rPr>
        <w:t>er of the gasotransmitter families</w:t>
      </w:r>
      <w:r w:rsidR="00ED675F">
        <w:rPr>
          <w:sz w:val="24"/>
          <w:szCs w:val="24"/>
        </w:rPr>
        <w:t xml:space="preserve"> alongside carbon monoxide and nitric oxide. </w:t>
      </w:r>
      <w:r w:rsidR="001C119C">
        <w:rPr>
          <w:sz w:val="24"/>
          <w:szCs w:val="24"/>
        </w:rPr>
        <w:t>The cryoprotective properties of hydrogen sulfide makes it suitable to be mimicked</w:t>
      </w:r>
      <w:r w:rsidR="00BA00B4">
        <w:rPr>
          <w:sz w:val="24"/>
          <w:szCs w:val="24"/>
        </w:rPr>
        <w:t xml:space="preserve"> and used for therapeutic and biomedical purposes</w:t>
      </w:r>
      <w:r w:rsidR="001C119C">
        <w:rPr>
          <w:sz w:val="24"/>
          <w:szCs w:val="24"/>
        </w:rPr>
        <w:t>. Within this research</w:t>
      </w:r>
      <w:r w:rsidR="008D152D">
        <w:rPr>
          <w:sz w:val="24"/>
          <w:szCs w:val="24"/>
        </w:rPr>
        <w:t>,</w:t>
      </w:r>
      <w:r w:rsidR="001C119C">
        <w:rPr>
          <w:sz w:val="24"/>
          <w:szCs w:val="24"/>
        </w:rPr>
        <w:t xml:space="preserve"> </w:t>
      </w:r>
      <w:r w:rsidR="0062016F">
        <w:rPr>
          <w:sz w:val="24"/>
          <w:szCs w:val="24"/>
        </w:rPr>
        <w:t>a</w:t>
      </w:r>
      <w:r w:rsidR="001C119C">
        <w:rPr>
          <w:sz w:val="24"/>
          <w:szCs w:val="24"/>
        </w:rPr>
        <w:t xml:space="preserve"> </w:t>
      </w:r>
      <w:r w:rsidR="008D152D">
        <w:rPr>
          <w:sz w:val="24"/>
          <w:szCs w:val="24"/>
        </w:rPr>
        <w:t>novel hydrogen sulfide donor grafted nanopolymer</w:t>
      </w:r>
      <w:r w:rsidR="001C119C">
        <w:rPr>
          <w:sz w:val="24"/>
          <w:szCs w:val="24"/>
        </w:rPr>
        <w:t xml:space="preserve"> was </w:t>
      </w:r>
      <w:r w:rsidR="008725D1">
        <w:rPr>
          <w:sz w:val="24"/>
          <w:szCs w:val="24"/>
        </w:rPr>
        <w:t>develope</w:t>
      </w:r>
      <w:r w:rsidR="001C119C">
        <w:rPr>
          <w:sz w:val="24"/>
          <w:szCs w:val="24"/>
        </w:rPr>
        <w:t xml:space="preserve">d </w:t>
      </w:r>
      <w:r w:rsidR="008D152D">
        <w:rPr>
          <w:sz w:val="24"/>
          <w:szCs w:val="24"/>
        </w:rPr>
        <w:t>for therapeutic drug release. A</w:t>
      </w:r>
      <w:r w:rsidR="001C119C">
        <w:rPr>
          <w:sz w:val="24"/>
          <w:szCs w:val="24"/>
        </w:rPr>
        <w:t xml:space="preserve">zanediyl </w:t>
      </w:r>
      <w:r w:rsidR="008D152D">
        <w:rPr>
          <w:sz w:val="24"/>
          <w:szCs w:val="24"/>
        </w:rPr>
        <w:t>diacetic acid</w:t>
      </w:r>
      <w:r w:rsidR="007B0DE7">
        <w:rPr>
          <w:sz w:val="24"/>
          <w:szCs w:val="24"/>
        </w:rPr>
        <w:t xml:space="preserve"> and was </w:t>
      </w:r>
      <w:r w:rsidR="008D152D">
        <w:rPr>
          <w:sz w:val="24"/>
          <w:szCs w:val="24"/>
        </w:rPr>
        <w:t>synthesized in two steps then attached to the pH</w:t>
      </w:r>
      <w:r w:rsidR="007B0DE7">
        <w:rPr>
          <w:sz w:val="24"/>
          <w:szCs w:val="24"/>
        </w:rPr>
        <w:t>ema</w:t>
      </w:r>
      <w:r w:rsidR="00D0488B">
        <w:rPr>
          <w:sz w:val="24"/>
          <w:szCs w:val="24"/>
        </w:rPr>
        <w:t xml:space="preserve"> and hyaluronic acid</w:t>
      </w:r>
      <w:r w:rsidR="00BA00B4">
        <w:rPr>
          <w:sz w:val="24"/>
          <w:szCs w:val="24"/>
        </w:rPr>
        <w:t>. Subsequent reactions afforded a partially insoluble nanopolymer,</w:t>
      </w:r>
      <w:r w:rsidR="008D152D">
        <w:rPr>
          <w:sz w:val="24"/>
          <w:szCs w:val="24"/>
        </w:rPr>
        <w:t xml:space="preserve"> which</w:t>
      </w:r>
      <w:r w:rsidR="007B0DE7">
        <w:rPr>
          <w:sz w:val="24"/>
          <w:szCs w:val="24"/>
        </w:rPr>
        <w:t xml:space="preserve"> then </w:t>
      </w:r>
      <w:r w:rsidR="008D152D">
        <w:rPr>
          <w:sz w:val="24"/>
          <w:szCs w:val="24"/>
        </w:rPr>
        <w:t xml:space="preserve">will be tested for coagulation of the nanobeads of different sizes. </w:t>
      </w:r>
      <w:r w:rsidR="00BA00B4">
        <w:rPr>
          <w:sz w:val="24"/>
          <w:szCs w:val="24"/>
        </w:rPr>
        <w:t xml:space="preserve">The biodegradable </w:t>
      </w:r>
      <w:r w:rsidR="007B0DE7">
        <w:rPr>
          <w:sz w:val="24"/>
          <w:szCs w:val="24"/>
        </w:rPr>
        <w:t>Nano bead</w:t>
      </w:r>
      <w:r w:rsidR="00BA00B4">
        <w:rPr>
          <w:sz w:val="24"/>
          <w:szCs w:val="24"/>
        </w:rPr>
        <w:t>s,</w:t>
      </w:r>
      <w:r w:rsidR="007B0DE7">
        <w:rPr>
          <w:sz w:val="24"/>
          <w:szCs w:val="24"/>
        </w:rPr>
        <w:t xml:space="preserve"> which</w:t>
      </w:r>
      <w:r w:rsidR="001E4757">
        <w:rPr>
          <w:sz w:val="24"/>
          <w:szCs w:val="24"/>
        </w:rPr>
        <w:t xml:space="preserve"> are injectable </w:t>
      </w:r>
      <w:r w:rsidR="00BA00B4">
        <w:rPr>
          <w:sz w:val="24"/>
          <w:szCs w:val="24"/>
        </w:rPr>
        <w:t>in the cartilage microenvironment</w:t>
      </w:r>
      <w:r w:rsidR="001E4757">
        <w:rPr>
          <w:sz w:val="24"/>
          <w:szCs w:val="24"/>
        </w:rPr>
        <w:t xml:space="preserve"> </w:t>
      </w:r>
      <w:r w:rsidR="007B0DE7">
        <w:rPr>
          <w:sz w:val="24"/>
          <w:szCs w:val="24"/>
        </w:rPr>
        <w:t xml:space="preserve">will afford a slow </w:t>
      </w:r>
      <w:r w:rsidR="00BA00B4">
        <w:rPr>
          <w:sz w:val="24"/>
          <w:szCs w:val="24"/>
        </w:rPr>
        <w:t xml:space="preserve">in vivo, </w:t>
      </w:r>
      <w:r w:rsidR="007B0DE7">
        <w:rPr>
          <w:sz w:val="24"/>
          <w:szCs w:val="24"/>
        </w:rPr>
        <w:t xml:space="preserve">controllable release </w:t>
      </w:r>
      <w:r w:rsidR="0002309C">
        <w:rPr>
          <w:sz w:val="24"/>
          <w:szCs w:val="24"/>
        </w:rPr>
        <w:t>of h</w:t>
      </w:r>
      <w:r w:rsidR="00BA00B4">
        <w:rPr>
          <w:sz w:val="24"/>
          <w:szCs w:val="24"/>
        </w:rPr>
        <w:t>ydrogen sulfide molecule</w:t>
      </w:r>
      <w:r w:rsidR="0002309C">
        <w:rPr>
          <w:sz w:val="24"/>
          <w:szCs w:val="24"/>
        </w:rPr>
        <w:t>.</w:t>
      </w:r>
    </w:p>
    <w:p w:rsidR="001C119C" w:rsidRDefault="001C119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D37A32" w:rsidRDefault="00D37A32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4677BA" w:rsidRDefault="004677BA">
      <w:pPr>
        <w:rPr>
          <w:sz w:val="24"/>
          <w:szCs w:val="24"/>
        </w:rPr>
      </w:pPr>
    </w:p>
    <w:p w:rsidR="008C6D36" w:rsidRDefault="008C6D36">
      <w:pPr>
        <w:rPr>
          <w:sz w:val="24"/>
          <w:szCs w:val="24"/>
        </w:rPr>
      </w:pPr>
    </w:p>
    <w:p w:rsidR="008C6D36" w:rsidRDefault="008C6D36">
      <w:pPr>
        <w:rPr>
          <w:sz w:val="24"/>
          <w:szCs w:val="24"/>
        </w:rPr>
      </w:pPr>
    </w:p>
    <w:p w:rsidR="008C6D36" w:rsidRPr="004677BA" w:rsidRDefault="008C6D36">
      <w:pPr>
        <w:rPr>
          <w:sz w:val="24"/>
          <w:szCs w:val="24"/>
        </w:rPr>
      </w:pPr>
    </w:p>
    <w:sectPr w:rsidR="008C6D36" w:rsidRPr="00467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BA"/>
    <w:rsid w:val="0002309C"/>
    <w:rsid w:val="00070055"/>
    <w:rsid w:val="000771A1"/>
    <w:rsid w:val="001066B2"/>
    <w:rsid w:val="00142A07"/>
    <w:rsid w:val="001C119C"/>
    <w:rsid w:val="001E4757"/>
    <w:rsid w:val="002D1F78"/>
    <w:rsid w:val="002D6EB6"/>
    <w:rsid w:val="00352461"/>
    <w:rsid w:val="00360636"/>
    <w:rsid w:val="00371F27"/>
    <w:rsid w:val="003801C6"/>
    <w:rsid w:val="0039507D"/>
    <w:rsid w:val="003A7746"/>
    <w:rsid w:val="004250AC"/>
    <w:rsid w:val="004677BA"/>
    <w:rsid w:val="0061601B"/>
    <w:rsid w:val="0062016F"/>
    <w:rsid w:val="00673B92"/>
    <w:rsid w:val="00695CF3"/>
    <w:rsid w:val="006C5408"/>
    <w:rsid w:val="006D0881"/>
    <w:rsid w:val="006D23DB"/>
    <w:rsid w:val="00731277"/>
    <w:rsid w:val="007801A8"/>
    <w:rsid w:val="007B0DE7"/>
    <w:rsid w:val="007B584C"/>
    <w:rsid w:val="007D7FE1"/>
    <w:rsid w:val="00801257"/>
    <w:rsid w:val="00840669"/>
    <w:rsid w:val="008725D1"/>
    <w:rsid w:val="008C6D36"/>
    <w:rsid w:val="008D152D"/>
    <w:rsid w:val="009B7600"/>
    <w:rsid w:val="00A362D1"/>
    <w:rsid w:val="00A45DE4"/>
    <w:rsid w:val="00BA00B4"/>
    <w:rsid w:val="00C219BB"/>
    <w:rsid w:val="00C26AC0"/>
    <w:rsid w:val="00C30BA3"/>
    <w:rsid w:val="00C70D14"/>
    <w:rsid w:val="00D0488B"/>
    <w:rsid w:val="00D12E8F"/>
    <w:rsid w:val="00D37A32"/>
    <w:rsid w:val="00D53E87"/>
    <w:rsid w:val="00D938BC"/>
    <w:rsid w:val="00EA6088"/>
    <w:rsid w:val="00ED675F"/>
    <w:rsid w:val="00F3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020B7"/>
  <w15:chartTrackingRefBased/>
  <w15:docId w15:val="{1118361E-8749-4471-8580-6DA8B458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lennox williams</dc:creator>
  <cp:keywords/>
  <dc:description/>
  <cp:lastModifiedBy>lennox williams</cp:lastModifiedBy>
  <cp:revision>2</cp:revision>
  <dcterms:created xsi:type="dcterms:W3CDTF">2017-07-11T20:58:00Z</dcterms:created>
  <dcterms:modified xsi:type="dcterms:W3CDTF">2017-07-11T20:58:00Z</dcterms:modified>
</cp:coreProperties>
</file>